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74EA" w:rsidRDefault="008274EA" w:rsidP="008274EA">
      <w:pPr>
        <w:rPr>
          <w:rFonts w:ascii="Calibri" w:hAnsi="Calibri" w:cs="Calibri"/>
          <w:b/>
          <w:bCs/>
          <w:sz w:val="22"/>
          <w:szCs w:val="22"/>
          <w:lang w:val="en-US"/>
        </w:rPr>
      </w:pPr>
      <w:r>
        <w:rPr>
          <w:rFonts w:ascii="Calibri" w:hAnsi="Calibri" w:cs="Calibri"/>
          <w:b/>
          <w:bCs/>
          <w:sz w:val="22"/>
          <w:szCs w:val="22"/>
          <w:lang w:val="en-US"/>
        </w:rPr>
        <w:t>Notes on Inductive limits for ERC/Rec 70-03 and 5</w:t>
      </w:r>
      <w:r w:rsidRPr="008274EA">
        <w:rPr>
          <w:rFonts w:ascii="Calibri" w:hAnsi="Calibri" w:cs="Calibri"/>
          <w:b/>
          <w:bCs/>
          <w:sz w:val="22"/>
          <w:szCs w:val="22"/>
          <w:vertAlign w:val="superscript"/>
          <w:lang w:val="en-US"/>
        </w:rPr>
        <w:t>th</w:t>
      </w:r>
      <w:r>
        <w:rPr>
          <w:rFonts w:ascii="Calibri" w:hAnsi="Calibri" w:cs="Calibri"/>
          <w:b/>
          <w:bCs/>
          <w:sz w:val="22"/>
          <w:szCs w:val="22"/>
          <w:lang w:val="en-US"/>
        </w:rPr>
        <w:t xml:space="preserve"> update of EC Decision on SRDs</w:t>
      </w:r>
    </w:p>
    <w:p w:rsidR="008274EA" w:rsidRDefault="008274EA" w:rsidP="008274EA">
      <w:pPr>
        <w:rPr>
          <w:rFonts w:ascii="Calibri" w:hAnsi="Calibri" w:cs="Calibri"/>
          <w:b/>
          <w:bCs/>
          <w:sz w:val="22"/>
          <w:szCs w:val="22"/>
          <w:lang w:val="en-US"/>
        </w:rPr>
      </w:pPr>
      <w:r>
        <w:rPr>
          <w:rFonts w:ascii="Calibri" w:hAnsi="Calibri" w:cs="Calibri"/>
          <w:b/>
          <w:bCs/>
          <w:sz w:val="22"/>
          <w:szCs w:val="22"/>
          <w:lang w:val="en-US"/>
        </w:rPr>
        <w:t>ETSI TC ERM TG28</w:t>
      </w:r>
    </w:p>
    <w:p w:rsidR="008274EA" w:rsidRDefault="008274EA" w:rsidP="008274EA">
      <w:pPr>
        <w:rPr>
          <w:rFonts w:ascii="Calibri" w:hAnsi="Calibri" w:cs="Calibri"/>
          <w:b/>
          <w:bCs/>
          <w:sz w:val="22"/>
          <w:szCs w:val="22"/>
          <w:lang w:val="en-US"/>
        </w:rPr>
      </w:pPr>
      <w:r>
        <w:rPr>
          <w:rFonts w:ascii="Calibri" w:hAnsi="Calibri" w:cs="Calibri"/>
          <w:b/>
          <w:bCs/>
          <w:sz w:val="22"/>
          <w:szCs w:val="22"/>
          <w:lang w:val="en-US"/>
        </w:rPr>
        <w:t>February 2012</w:t>
      </w:r>
    </w:p>
    <w:p w:rsidR="008274EA" w:rsidRDefault="008274EA" w:rsidP="008274EA">
      <w:pPr>
        <w:rPr>
          <w:rFonts w:ascii="Calibri" w:hAnsi="Calibri" w:cs="Calibri"/>
          <w:b/>
          <w:bCs/>
          <w:sz w:val="22"/>
          <w:szCs w:val="22"/>
          <w:lang w:val="en-US"/>
        </w:rPr>
      </w:pPr>
    </w:p>
    <w:p w:rsidR="00D073FB" w:rsidRDefault="00D073FB" w:rsidP="008274EA">
      <w:pPr>
        <w:rPr>
          <w:rFonts w:ascii="Calibri" w:hAnsi="Calibri" w:cs="Calibri"/>
          <w:b/>
          <w:bCs/>
          <w:sz w:val="22"/>
          <w:szCs w:val="22"/>
          <w:lang w:val="en-US"/>
        </w:rPr>
      </w:pPr>
    </w:p>
    <w:p w:rsidR="00D073FB" w:rsidRPr="00D073FB" w:rsidRDefault="00D073FB" w:rsidP="00D073FB">
      <w:pPr>
        <w:overflowPunct/>
        <w:autoSpaceDE/>
        <w:autoSpaceDN/>
        <w:adjustRightInd/>
        <w:textAlignment w:val="auto"/>
        <w:rPr>
          <w:rFonts w:ascii="Calibri" w:hAnsi="Calibri" w:cs="Calibri"/>
          <w:sz w:val="22"/>
          <w:szCs w:val="22"/>
          <w:lang w:val="en-US"/>
        </w:rPr>
      </w:pPr>
      <w:r w:rsidRPr="00D073FB">
        <w:rPr>
          <w:rFonts w:ascii="Calibri" w:hAnsi="Calibri" w:cs="Calibri"/>
          <w:sz w:val="22"/>
          <w:szCs w:val="22"/>
          <w:lang w:val="en-US"/>
        </w:rPr>
        <w:t>Here is the result from checking the item 2) of Thomas Weber’s E-Mail regarding ERC/REC 70-03,</w:t>
      </w:r>
    </w:p>
    <w:p w:rsidR="00D073FB" w:rsidRPr="00D073FB" w:rsidRDefault="00D073FB" w:rsidP="00D073FB">
      <w:pPr>
        <w:overflowPunct/>
        <w:autoSpaceDE/>
        <w:autoSpaceDN/>
        <w:adjustRightInd/>
        <w:textAlignment w:val="auto"/>
        <w:rPr>
          <w:rFonts w:ascii="Calibri" w:hAnsi="Calibri" w:cs="Calibri"/>
          <w:color w:val="1F497D"/>
          <w:sz w:val="22"/>
          <w:szCs w:val="22"/>
          <w:lang w:val="en-US"/>
        </w:rPr>
      </w:pPr>
    </w:p>
    <w:p w:rsidR="00D073FB" w:rsidRPr="00D073FB" w:rsidRDefault="00D073FB" w:rsidP="00D073FB">
      <w:pPr>
        <w:overflowPunct/>
        <w:autoSpaceDE/>
        <w:autoSpaceDN/>
        <w:adjustRightInd/>
        <w:ind w:left="708"/>
        <w:textAlignment w:val="auto"/>
        <w:rPr>
          <w:rFonts w:ascii="Calibri" w:hAnsi="Calibri" w:cs="Calibri"/>
          <w:sz w:val="22"/>
          <w:szCs w:val="22"/>
          <w:lang w:val="en-US"/>
        </w:rPr>
      </w:pPr>
      <w:bookmarkStart w:id="0" w:name="_GoBack"/>
      <w:bookmarkEnd w:id="0"/>
    </w:p>
    <w:p w:rsidR="00D073FB" w:rsidRPr="00D073FB" w:rsidRDefault="00D073FB" w:rsidP="00D073FB">
      <w:pPr>
        <w:overflowPunct/>
        <w:autoSpaceDE/>
        <w:autoSpaceDN/>
        <w:adjustRightInd/>
        <w:textAlignment w:val="auto"/>
        <w:rPr>
          <w:rFonts w:ascii="Calibri" w:hAnsi="Calibri" w:cs="Calibri"/>
          <w:b/>
          <w:bCs/>
          <w:sz w:val="22"/>
          <w:szCs w:val="22"/>
          <w:lang w:val="en-US"/>
        </w:rPr>
      </w:pPr>
      <w:r w:rsidRPr="00D073FB">
        <w:rPr>
          <w:rFonts w:ascii="Calibri" w:hAnsi="Calibri" w:cs="Calibri"/>
          <w:b/>
          <w:bCs/>
          <w:sz w:val="22"/>
          <w:szCs w:val="22"/>
          <w:lang w:val="en-US"/>
        </w:rPr>
        <w:t>Task:</w:t>
      </w:r>
    </w:p>
    <w:p w:rsidR="00D073FB" w:rsidRPr="00D073FB" w:rsidRDefault="00D073FB" w:rsidP="00D073FB">
      <w:pPr>
        <w:overflowPunct/>
        <w:autoSpaceDE/>
        <w:autoSpaceDN/>
        <w:adjustRightInd/>
        <w:textAlignment w:val="auto"/>
        <w:rPr>
          <w:rFonts w:ascii="Calibri" w:hAnsi="Calibri" w:cs="Calibri"/>
          <w:color w:val="1F497D"/>
          <w:sz w:val="22"/>
          <w:szCs w:val="22"/>
          <w:lang w:val="en-US"/>
        </w:rPr>
      </w:pPr>
      <w:r w:rsidRPr="00D073FB">
        <w:rPr>
          <w:rFonts w:ascii="Calibri" w:hAnsi="Calibri" w:cs="Calibri"/>
          <w:sz w:val="22"/>
          <w:szCs w:val="22"/>
          <w:lang w:val="en-US"/>
        </w:rPr>
        <w:t>„</w:t>
      </w:r>
    </w:p>
    <w:p w:rsidR="00D073FB" w:rsidRPr="00D073FB" w:rsidRDefault="00D073FB" w:rsidP="00D073FB">
      <w:pPr>
        <w:overflowPunct/>
        <w:autoSpaceDE/>
        <w:autoSpaceDN/>
        <w:adjustRightInd/>
        <w:textAlignment w:val="auto"/>
        <w:rPr>
          <w:rFonts w:ascii="Calibri" w:hAnsi="Calibri" w:cs="Calibri"/>
          <w:b/>
          <w:bCs/>
          <w:i/>
          <w:iCs/>
          <w:color w:val="1F497D"/>
          <w:sz w:val="22"/>
          <w:szCs w:val="22"/>
          <w:lang w:val="en-US"/>
        </w:rPr>
      </w:pPr>
      <w:r w:rsidRPr="00D073FB">
        <w:rPr>
          <w:rFonts w:ascii="Calibri" w:hAnsi="Calibri" w:cs="Calibri"/>
          <w:b/>
          <w:bCs/>
          <w:i/>
          <w:iCs/>
          <w:color w:val="1F497D"/>
          <w:sz w:val="22"/>
          <w:szCs w:val="22"/>
          <w:lang w:val="en-US"/>
        </w:rPr>
        <w:t>……</w:t>
      </w:r>
    </w:p>
    <w:p w:rsidR="00D073FB" w:rsidRPr="00D073FB" w:rsidRDefault="00D073FB" w:rsidP="00D073FB">
      <w:pPr>
        <w:overflowPunct/>
        <w:autoSpaceDE/>
        <w:autoSpaceDN/>
        <w:adjustRightInd/>
        <w:textAlignment w:val="auto"/>
        <w:rPr>
          <w:rFonts w:ascii="Calibri" w:hAnsi="Calibri" w:cs="Calibri"/>
          <w:color w:val="1F497D"/>
          <w:sz w:val="22"/>
          <w:szCs w:val="22"/>
          <w:lang w:val="en-US"/>
        </w:rPr>
      </w:pPr>
      <w:r w:rsidRPr="00D073FB">
        <w:rPr>
          <w:rFonts w:ascii="Calibri" w:hAnsi="Calibri" w:cs="Calibri"/>
          <w:color w:val="1F497D"/>
          <w:sz w:val="22"/>
          <w:szCs w:val="22"/>
          <w:lang w:val="en-US"/>
        </w:rPr>
        <w:t>2)       Check the consistency between the non-specific inductive limits</w:t>
      </w:r>
    </w:p>
    <w:p w:rsidR="00D073FB" w:rsidRPr="00D073FB" w:rsidRDefault="00D073FB" w:rsidP="00D073FB">
      <w:pPr>
        <w:overflowPunct/>
        <w:autoSpaceDE/>
        <w:autoSpaceDN/>
        <w:adjustRightInd/>
        <w:textAlignment w:val="auto"/>
        <w:rPr>
          <w:rFonts w:ascii="Calibri" w:hAnsi="Calibri" w:cs="Calibri"/>
          <w:color w:val="1F497D"/>
          <w:sz w:val="22"/>
          <w:szCs w:val="22"/>
          <w:lang w:val="en-US"/>
        </w:rPr>
      </w:pPr>
      <w:r w:rsidRPr="00D073FB">
        <w:rPr>
          <w:rFonts w:ascii="Calibri" w:hAnsi="Calibri" w:cs="Calibri"/>
          <w:color w:val="1F497D"/>
          <w:sz w:val="22"/>
          <w:szCs w:val="22"/>
          <w:lang w:val="en-US"/>
        </w:rPr>
        <w:t>with those for inductive railway applications and medical applications</w:t>
      </w:r>
    </w:p>
    <w:p w:rsidR="00D073FB" w:rsidRPr="00D073FB" w:rsidRDefault="00D073FB" w:rsidP="00D073FB">
      <w:pPr>
        <w:overflowPunct/>
        <w:autoSpaceDE/>
        <w:autoSpaceDN/>
        <w:adjustRightInd/>
        <w:textAlignment w:val="auto"/>
        <w:rPr>
          <w:rFonts w:ascii="Calibri" w:hAnsi="Calibri" w:cs="Calibri"/>
          <w:color w:val="1F497D"/>
          <w:sz w:val="22"/>
          <w:szCs w:val="22"/>
          <w:lang w:val="en-US"/>
        </w:rPr>
      </w:pPr>
      <w:r w:rsidRPr="00D073FB">
        <w:rPr>
          <w:rFonts w:ascii="Calibri" w:hAnsi="Calibri" w:cs="Calibri"/>
          <w:color w:val="1F497D"/>
          <w:sz w:val="22"/>
          <w:szCs w:val="22"/>
          <w:lang w:val="en-US"/>
        </w:rPr>
        <w:t>(coincides with entries 12b to 12e);</w:t>
      </w:r>
    </w:p>
    <w:p w:rsidR="008274EA" w:rsidRDefault="008274EA" w:rsidP="008274EA">
      <w:pPr>
        <w:rPr>
          <w:rFonts w:ascii="Calibri" w:hAnsi="Calibri" w:cs="Calibri"/>
          <w:b/>
          <w:bCs/>
          <w:sz w:val="22"/>
          <w:szCs w:val="22"/>
          <w:lang w:val="en-US"/>
        </w:rPr>
      </w:pPr>
    </w:p>
    <w:p w:rsidR="008274EA" w:rsidRPr="000153E5" w:rsidRDefault="008274EA" w:rsidP="008274EA">
      <w:pPr>
        <w:rPr>
          <w:rFonts w:ascii="Calibri" w:hAnsi="Calibri" w:cs="Calibri"/>
          <w:b/>
          <w:bCs/>
          <w:sz w:val="22"/>
          <w:szCs w:val="22"/>
          <w:lang w:val="en-US"/>
        </w:rPr>
      </w:pPr>
      <w:r w:rsidRPr="000153E5">
        <w:rPr>
          <w:rFonts w:ascii="Calibri" w:hAnsi="Calibri" w:cs="Calibri"/>
          <w:b/>
          <w:bCs/>
          <w:sz w:val="22"/>
          <w:szCs w:val="22"/>
          <w:lang w:val="en-US"/>
        </w:rPr>
        <w:t>Approach:</w:t>
      </w:r>
    </w:p>
    <w:p w:rsidR="008274EA" w:rsidRPr="000153E5" w:rsidRDefault="008274EA" w:rsidP="008274EA">
      <w:pPr>
        <w:rPr>
          <w:rFonts w:ascii="Calibri" w:hAnsi="Calibri" w:cs="Calibri"/>
          <w:sz w:val="22"/>
          <w:szCs w:val="22"/>
          <w:lang w:val="en-US"/>
        </w:rPr>
      </w:pPr>
      <w:r w:rsidRPr="000153E5">
        <w:rPr>
          <w:rFonts w:ascii="Calibri" w:hAnsi="Calibri" w:cs="Calibri"/>
          <w:sz w:val="22"/>
          <w:szCs w:val="22"/>
          <w:lang w:val="en-US"/>
        </w:rPr>
        <w:t>The Inductive Application annex 9 covers applications from Annex 4 (Railways) as well as from Annex 12 (Medical) however some with different parameters or application specific parameters.</w:t>
      </w:r>
    </w:p>
    <w:p w:rsidR="008274EA" w:rsidRPr="000153E5" w:rsidRDefault="008274EA" w:rsidP="008274EA">
      <w:pPr>
        <w:rPr>
          <w:rFonts w:ascii="Calibri" w:hAnsi="Calibri" w:cs="Calibri"/>
          <w:sz w:val="22"/>
          <w:szCs w:val="22"/>
          <w:lang w:val="en-US"/>
        </w:rPr>
      </w:pPr>
    </w:p>
    <w:p w:rsidR="008274EA" w:rsidRPr="000153E5" w:rsidRDefault="008274EA" w:rsidP="008274EA">
      <w:pPr>
        <w:rPr>
          <w:rFonts w:ascii="Calibri" w:hAnsi="Calibri" w:cs="Calibri"/>
          <w:sz w:val="22"/>
          <w:szCs w:val="22"/>
          <w:lang w:val="en-US"/>
        </w:rPr>
      </w:pPr>
      <w:r w:rsidRPr="000153E5">
        <w:rPr>
          <w:rFonts w:ascii="Calibri" w:hAnsi="Calibri" w:cs="Calibri"/>
          <w:sz w:val="22"/>
          <w:szCs w:val="22"/>
          <w:lang w:val="en-US"/>
        </w:rPr>
        <w:t>The Annex 9 was modified to include the inductive applications from Annex 4 and Annex 12 to provide as much as possible generic limits for the inductive applications of Annex 4  &amp;  12.  </w:t>
      </w:r>
    </w:p>
    <w:p w:rsidR="008274EA" w:rsidRPr="000153E5" w:rsidRDefault="008274EA" w:rsidP="008274EA">
      <w:pPr>
        <w:rPr>
          <w:rFonts w:ascii="Calibri" w:hAnsi="Calibri" w:cs="Calibri"/>
          <w:sz w:val="22"/>
          <w:szCs w:val="22"/>
          <w:lang w:val="en-US"/>
        </w:rPr>
      </w:pPr>
    </w:p>
    <w:p w:rsidR="008274EA" w:rsidRPr="000153E5" w:rsidRDefault="008274EA" w:rsidP="008274EA">
      <w:pPr>
        <w:rPr>
          <w:rFonts w:ascii="Calibri" w:hAnsi="Calibri" w:cs="Calibri"/>
          <w:sz w:val="22"/>
          <w:szCs w:val="22"/>
          <w:lang w:val="en-US"/>
        </w:rPr>
      </w:pPr>
      <w:r w:rsidRPr="000153E5">
        <w:rPr>
          <w:rFonts w:ascii="Calibri" w:hAnsi="Calibri" w:cs="Calibri"/>
          <w:sz w:val="22"/>
          <w:szCs w:val="22"/>
          <w:lang w:val="en-US"/>
        </w:rPr>
        <w:t xml:space="preserve">In the cases where the Annex 9 cannot cover the other applications with the requires parameters, they were still included in Annex 9 but with a remark for the specific application. </w:t>
      </w:r>
    </w:p>
    <w:p w:rsidR="008274EA" w:rsidRPr="000153E5" w:rsidRDefault="008274EA" w:rsidP="008274EA">
      <w:pPr>
        <w:rPr>
          <w:rFonts w:ascii="Calibri" w:hAnsi="Calibri" w:cs="Calibri"/>
          <w:i/>
          <w:iCs/>
          <w:color w:val="1F497D"/>
          <w:sz w:val="22"/>
          <w:szCs w:val="22"/>
          <w:lang w:val="en-US"/>
        </w:rPr>
      </w:pPr>
      <w:r w:rsidRPr="000153E5">
        <w:rPr>
          <w:rFonts w:ascii="Calibri" w:hAnsi="Calibri" w:cs="Calibri"/>
          <w:i/>
          <w:iCs/>
          <w:sz w:val="22"/>
          <w:szCs w:val="22"/>
          <w:lang w:val="en-US"/>
        </w:rPr>
        <w:t xml:space="preserve">(this follows the common practice for annex 9 as well as for other annexes e.g. RFID’s in Annex 9 line bands f1 and i3 as specific applications) </w:t>
      </w:r>
    </w:p>
    <w:p w:rsidR="008274EA" w:rsidRPr="000153E5" w:rsidRDefault="008274EA" w:rsidP="008274EA">
      <w:pPr>
        <w:rPr>
          <w:rFonts w:ascii="Calibri" w:hAnsi="Calibri" w:cs="Calibri"/>
          <w:b/>
          <w:bCs/>
          <w:i/>
          <w:iCs/>
          <w:color w:val="1F497D"/>
          <w:sz w:val="22"/>
          <w:szCs w:val="22"/>
          <w:lang w:val="en-US"/>
        </w:rPr>
      </w:pPr>
    </w:p>
    <w:p w:rsidR="008274EA" w:rsidRPr="000153E5" w:rsidRDefault="008274EA" w:rsidP="008274EA">
      <w:pPr>
        <w:rPr>
          <w:rFonts w:ascii="Calibri" w:hAnsi="Calibri" w:cs="Calibri"/>
          <w:i/>
          <w:iCs/>
          <w:color w:val="1F497D"/>
          <w:sz w:val="22"/>
          <w:szCs w:val="22"/>
          <w:lang w:val="en-US"/>
        </w:rPr>
      </w:pPr>
    </w:p>
    <w:p w:rsidR="008274EA" w:rsidRPr="000153E5" w:rsidRDefault="008274EA" w:rsidP="008274EA">
      <w:pPr>
        <w:rPr>
          <w:rFonts w:ascii="Calibri" w:hAnsi="Calibri" w:cs="Calibri"/>
          <w:b/>
          <w:bCs/>
          <w:sz w:val="22"/>
          <w:szCs w:val="22"/>
          <w:lang w:val="en-US"/>
        </w:rPr>
      </w:pPr>
      <w:r w:rsidRPr="000153E5">
        <w:rPr>
          <w:rFonts w:ascii="Calibri" w:hAnsi="Calibri" w:cs="Calibri"/>
          <w:b/>
          <w:bCs/>
          <w:sz w:val="22"/>
          <w:szCs w:val="22"/>
          <w:lang w:val="en-US"/>
        </w:rPr>
        <w:t>Results/Recommendations:</w:t>
      </w:r>
    </w:p>
    <w:p w:rsidR="008274EA" w:rsidRPr="000153E5" w:rsidRDefault="008274EA" w:rsidP="008274EA">
      <w:pPr>
        <w:rPr>
          <w:rFonts w:ascii="Calibri" w:hAnsi="Calibri" w:cs="Calibri"/>
          <w:sz w:val="22"/>
          <w:szCs w:val="22"/>
          <w:lang w:val="en-US"/>
        </w:rPr>
      </w:pPr>
      <w:r w:rsidRPr="000153E5">
        <w:rPr>
          <w:rFonts w:ascii="Calibri" w:hAnsi="Calibri" w:cs="Calibri"/>
          <w:sz w:val="22"/>
          <w:szCs w:val="22"/>
          <w:lang w:val="en-US"/>
        </w:rPr>
        <w:t>For the modified Annex 9,   (Generic Induct. limits)       see Attachment 1</w:t>
      </w:r>
    </w:p>
    <w:p w:rsidR="008274EA" w:rsidRPr="000153E5" w:rsidRDefault="008274EA" w:rsidP="008274EA">
      <w:pPr>
        <w:rPr>
          <w:rFonts w:ascii="Calibri" w:hAnsi="Calibri" w:cs="Calibri"/>
          <w:sz w:val="22"/>
          <w:szCs w:val="22"/>
          <w:lang w:val="en-US"/>
        </w:rPr>
      </w:pPr>
      <w:r w:rsidRPr="000153E5">
        <w:rPr>
          <w:rFonts w:ascii="Calibri" w:hAnsi="Calibri" w:cs="Calibri"/>
          <w:sz w:val="22"/>
          <w:szCs w:val="22"/>
          <w:lang w:val="en-US"/>
        </w:rPr>
        <w:t>For the modified Annex 4,   (Railway)                                   see Attachment 2</w:t>
      </w:r>
    </w:p>
    <w:p w:rsidR="008274EA" w:rsidRDefault="008274EA" w:rsidP="008274EA">
      <w:pPr>
        <w:rPr>
          <w:rFonts w:ascii="Calibri" w:hAnsi="Calibri" w:cs="Calibri"/>
          <w:sz w:val="22"/>
          <w:szCs w:val="22"/>
          <w:lang w:val="en-US"/>
        </w:rPr>
      </w:pPr>
      <w:r w:rsidRPr="000153E5">
        <w:rPr>
          <w:rFonts w:ascii="Calibri" w:hAnsi="Calibri" w:cs="Calibri"/>
          <w:sz w:val="22"/>
          <w:szCs w:val="22"/>
          <w:lang w:val="en-US"/>
        </w:rPr>
        <w:t>For the modified Annex 12,  (Medical),                                see Attachment 3</w:t>
      </w:r>
    </w:p>
    <w:p w:rsidR="00FC2280" w:rsidRDefault="00FC2280"/>
    <w:sectPr w:rsidR="00FC228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 Bold">
    <w:altName w:val="Times New Roman"/>
    <w:panose1 w:val="0202080307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C0D2F"/>
    <w:multiLevelType w:val="multilevel"/>
    <w:tmpl w:val="1A826A56"/>
    <w:lvl w:ilvl="0"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  <w:b/>
        <w:i w:val="0"/>
        <w:sz w:val="20"/>
        <w:szCs w:val="20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1002"/>
        </w:tabs>
        <w:ind w:left="1002" w:hanging="576"/>
      </w:pPr>
      <w:rPr>
        <w:rFonts w:cs="Times New Roman" w:hint="default"/>
        <w:b/>
        <w:i w:val="0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i/>
        <w:sz w:val="20"/>
        <w:szCs w:val="2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">
    <w:nsid w:val="4BA24A9D"/>
    <w:multiLevelType w:val="multilevel"/>
    <w:tmpl w:val="625A8118"/>
    <w:lvl w:ilvl="0"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  <w:sz w:val="2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2">
    <w:nsid w:val="7EFE21B5"/>
    <w:multiLevelType w:val="multilevel"/>
    <w:tmpl w:val="292A7CD8"/>
    <w:lvl w:ilvl="0">
      <w:start w:val="1"/>
      <w:numFmt w:val="decimal"/>
      <w:pStyle w:val="ANNEX"/>
      <w:suff w:val="space"/>
      <w:lvlText w:val="ANNEX %1:"/>
      <w:lvlJc w:val="left"/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suff w:val="space"/>
      <w:lvlText w:val="A.%1.%2"/>
      <w:lvlJc w:val="left"/>
      <w:pPr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num w:numId="1">
    <w:abstractNumId w:val="2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1"/>
  </w:num>
  <w:num w:numId="7">
    <w:abstractNumId w:val="1"/>
  </w:num>
  <w:num w:numId="8">
    <w:abstractNumId w:val="1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4EA"/>
    <w:rsid w:val="008274EA"/>
    <w:rsid w:val="00A35249"/>
    <w:rsid w:val="00D073FB"/>
    <w:rsid w:val="00D950A9"/>
    <w:rsid w:val="00FC22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74E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hAnsi="Times New Roman" w:cs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autoRedefine/>
    <w:uiPriority w:val="99"/>
    <w:qFormat/>
    <w:rsid w:val="00A35249"/>
    <w:pPr>
      <w:keepNext/>
      <w:numPr>
        <w:numId w:val="5"/>
      </w:numPr>
      <w:overflowPunct/>
      <w:autoSpaceDE/>
      <w:autoSpaceDN/>
      <w:adjustRightInd/>
      <w:spacing w:before="480" w:after="240"/>
      <w:textAlignment w:val="auto"/>
      <w:outlineLvl w:val="0"/>
    </w:pPr>
    <w:rPr>
      <w:rFonts w:ascii="Times New Roman Bold" w:hAnsi="Times New Roman Bold"/>
      <w:b/>
      <w:bCs/>
      <w:caps/>
      <w:kern w:val="32"/>
      <w:szCs w:val="32"/>
      <w:lang w:eastAsia="fr-FR"/>
    </w:rPr>
  </w:style>
  <w:style w:type="paragraph" w:styleId="Heading2">
    <w:name w:val="heading 2"/>
    <w:basedOn w:val="Normal"/>
    <w:next w:val="Normal"/>
    <w:link w:val="Heading2Char"/>
    <w:autoRedefine/>
    <w:uiPriority w:val="99"/>
    <w:qFormat/>
    <w:rsid w:val="00A35249"/>
    <w:pPr>
      <w:keepNext/>
      <w:numPr>
        <w:ilvl w:val="1"/>
        <w:numId w:val="5"/>
      </w:numPr>
      <w:overflowPunct/>
      <w:autoSpaceDE/>
      <w:autoSpaceDN/>
      <w:adjustRightInd/>
      <w:spacing w:before="240" w:after="240"/>
      <w:textAlignment w:val="auto"/>
      <w:outlineLvl w:val="1"/>
    </w:pPr>
    <w:rPr>
      <w:rFonts w:cs="Arial"/>
      <w:b/>
      <w:bCs/>
      <w:szCs w:val="28"/>
      <w:lang w:eastAsia="ja-JP"/>
    </w:rPr>
  </w:style>
  <w:style w:type="paragraph" w:styleId="Heading3">
    <w:name w:val="heading 3"/>
    <w:basedOn w:val="Normal"/>
    <w:next w:val="Normal"/>
    <w:link w:val="Heading3Char"/>
    <w:autoRedefine/>
    <w:uiPriority w:val="99"/>
    <w:qFormat/>
    <w:rsid w:val="00A35249"/>
    <w:pPr>
      <w:keepNext/>
      <w:keepLines/>
      <w:numPr>
        <w:ilvl w:val="2"/>
        <w:numId w:val="5"/>
      </w:numPr>
      <w:overflowPunct/>
      <w:adjustRightInd/>
      <w:spacing w:before="360" w:after="120"/>
      <w:textAlignment w:val="auto"/>
      <w:outlineLvl w:val="2"/>
    </w:pPr>
    <w:rPr>
      <w:rFonts w:ascii="Times New Roman Bold" w:eastAsia="Arial Unicode MS" w:hAnsi="Times New Roman Bold"/>
      <w:b/>
      <w:bCs/>
      <w:i/>
      <w:szCs w:val="24"/>
      <w:lang w:eastAsia="ja-JP"/>
    </w:rPr>
  </w:style>
  <w:style w:type="paragraph" w:styleId="Heading4">
    <w:name w:val="heading 4"/>
    <w:basedOn w:val="Normal"/>
    <w:next w:val="Normal"/>
    <w:link w:val="Heading4Char"/>
    <w:autoRedefine/>
    <w:uiPriority w:val="99"/>
    <w:qFormat/>
    <w:rsid w:val="00A35249"/>
    <w:pPr>
      <w:keepNext/>
      <w:numPr>
        <w:ilvl w:val="3"/>
        <w:numId w:val="5"/>
      </w:numPr>
      <w:overflowPunct/>
      <w:autoSpaceDE/>
      <w:autoSpaceDN/>
      <w:adjustRightInd/>
      <w:spacing w:before="240" w:after="240"/>
      <w:textAlignment w:val="auto"/>
      <w:outlineLvl w:val="3"/>
    </w:pPr>
    <w:rPr>
      <w:rFonts w:cs="Arial"/>
      <w:bCs/>
      <w:i/>
      <w:lang w:eastAsia="ja-JP"/>
    </w:rPr>
  </w:style>
  <w:style w:type="paragraph" w:styleId="Heading5">
    <w:name w:val="heading 5"/>
    <w:basedOn w:val="Normal"/>
    <w:next w:val="Normal"/>
    <w:link w:val="Heading5Char"/>
    <w:autoRedefine/>
    <w:uiPriority w:val="99"/>
    <w:qFormat/>
    <w:rsid w:val="00A35249"/>
    <w:pPr>
      <w:overflowPunct/>
      <w:autoSpaceDE/>
      <w:autoSpaceDN/>
      <w:adjustRightInd/>
      <w:spacing w:before="360" w:after="240"/>
      <w:textAlignment w:val="auto"/>
      <w:outlineLvl w:val="4"/>
    </w:pPr>
    <w:rPr>
      <w:rFonts w:cs="Arial"/>
      <w:bCs/>
      <w:iCs/>
      <w:lang w:eastAsia="ja-JP"/>
    </w:rPr>
  </w:style>
  <w:style w:type="paragraph" w:styleId="Heading6">
    <w:name w:val="heading 6"/>
    <w:basedOn w:val="Normal"/>
    <w:next w:val="Normal"/>
    <w:link w:val="Heading6Char"/>
    <w:uiPriority w:val="99"/>
    <w:qFormat/>
    <w:rsid w:val="00A35249"/>
    <w:pPr>
      <w:numPr>
        <w:ilvl w:val="5"/>
        <w:numId w:val="9"/>
      </w:numPr>
      <w:overflowPunct/>
      <w:autoSpaceDE/>
      <w:autoSpaceDN/>
      <w:adjustRightInd/>
      <w:spacing w:before="240" w:after="60"/>
      <w:textAlignment w:val="auto"/>
      <w:outlineLvl w:val="5"/>
    </w:pPr>
    <w:rPr>
      <w:b/>
      <w:bCs/>
      <w:lang w:eastAsia="fr-FR"/>
    </w:rPr>
  </w:style>
  <w:style w:type="paragraph" w:styleId="Heading7">
    <w:name w:val="heading 7"/>
    <w:basedOn w:val="Normal"/>
    <w:next w:val="Normal"/>
    <w:link w:val="Heading7Char"/>
    <w:uiPriority w:val="99"/>
    <w:qFormat/>
    <w:rsid w:val="00A35249"/>
    <w:pPr>
      <w:numPr>
        <w:ilvl w:val="6"/>
        <w:numId w:val="9"/>
      </w:numPr>
      <w:overflowPunct/>
      <w:autoSpaceDE/>
      <w:autoSpaceDN/>
      <w:adjustRightInd/>
      <w:spacing w:before="240" w:after="60"/>
      <w:textAlignment w:val="auto"/>
      <w:outlineLvl w:val="6"/>
    </w:pPr>
    <w:rPr>
      <w:sz w:val="24"/>
      <w:szCs w:val="24"/>
      <w:lang w:eastAsia="fr-FR"/>
    </w:rPr>
  </w:style>
  <w:style w:type="paragraph" w:styleId="Heading8">
    <w:name w:val="heading 8"/>
    <w:basedOn w:val="Normal"/>
    <w:next w:val="Normal"/>
    <w:link w:val="Heading8Char"/>
    <w:uiPriority w:val="99"/>
    <w:qFormat/>
    <w:rsid w:val="00A35249"/>
    <w:pPr>
      <w:numPr>
        <w:ilvl w:val="7"/>
        <w:numId w:val="9"/>
      </w:numPr>
      <w:overflowPunct/>
      <w:autoSpaceDE/>
      <w:autoSpaceDN/>
      <w:adjustRightInd/>
      <w:spacing w:before="240" w:after="60"/>
      <w:textAlignment w:val="auto"/>
      <w:outlineLvl w:val="7"/>
    </w:pPr>
    <w:rPr>
      <w:i/>
      <w:iCs/>
      <w:sz w:val="24"/>
      <w:szCs w:val="24"/>
      <w:lang w:eastAsia="fr-FR"/>
    </w:rPr>
  </w:style>
  <w:style w:type="paragraph" w:styleId="Heading9">
    <w:name w:val="heading 9"/>
    <w:basedOn w:val="Normal"/>
    <w:next w:val="Normal"/>
    <w:link w:val="Heading9Char"/>
    <w:uiPriority w:val="99"/>
    <w:qFormat/>
    <w:rsid w:val="00A35249"/>
    <w:pPr>
      <w:numPr>
        <w:ilvl w:val="8"/>
        <w:numId w:val="9"/>
      </w:numPr>
      <w:overflowPunct/>
      <w:autoSpaceDE/>
      <w:autoSpaceDN/>
      <w:adjustRightInd/>
      <w:spacing w:before="240" w:after="60"/>
      <w:textAlignment w:val="auto"/>
      <w:outlineLvl w:val="8"/>
    </w:pPr>
    <w:rPr>
      <w:rFonts w:ascii="Arial" w:hAnsi="Arial" w:cs="Arial"/>
      <w:lang w:eastAsia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basedOn w:val="Normal"/>
    <w:next w:val="Normal"/>
    <w:autoRedefine/>
    <w:uiPriority w:val="99"/>
    <w:semiHidden/>
    <w:rsid w:val="00A35249"/>
    <w:pPr>
      <w:tabs>
        <w:tab w:val="left" w:pos="400"/>
        <w:tab w:val="right" w:leader="dot" w:pos="9912"/>
      </w:tabs>
      <w:overflowPunct/>
      <w:autoSpaceDE/>
      <w:autoSpaceDN/>
      <w:adjustRightInd/>
      <w:spacing w:before="120" w:after="120"/>
      <w:textAlignment w:val="auto"/>
    </w:pPr>
    <w:rPr>
      <w:b/>
      <w:bCs/>
      <w:caps/>
      <w:lang w:eastAsia="fr-FR"/>
    </w:rPr>
  </w:style>
  <w:style w:type="paragraph" w:styleId="TOC2">
    <w:name w:val="toc 2"/>
    <w:basedOn w:val="Normal"/>
    <w:next w:val="Normal"/>
    <w:autoRedefine/>
    <w:uiPriority w:val="99"/>
    <w:semiHidden/>
    <w:rsid w:val="00A35249"/>
    <w:pPr>
      <w:overflowPunct/>
      <w:autoSpaceDE/>
      <w:autoSpaceDN/>
      <w:adjustRightInd/>
      <w:ind w:left="200"/>
      <w:textAlignment w:val="auto"/>
    </w:pPr>
    <w:rPr>
      <w:smallCaps/>
      <w:lang w:eastAsia="fr-FR"/>
    </w:rPr>
  </w:style>
  <w:style w:type="paragraph" w:styleId="TOC3">
    <w:name w:val="toc 3"/>
    <w:basedOn w:val="Normal"/>
    <w:next w:val="Normal"/>
    <w:autoRedefine/>
    <w:uiPriority w:val="99"/>
    <w:semiHidden/>
    <w:rsid w:val="00A35249"/>
    <w:pPr>
      <w:overflowPunct/>
      <w:autoSpaceDE/>
      <w:autoSpaceDN/>
      <w:adjustRightInd/>
      <w:ind w:left="400"/>
      <w:textAlignment w:val="auto"/>
    </w:pPr>
    <w:rPr>
      <w:i/>
      <w:iCs/>
      <w:lang w:eastAsia="fr-FR"/>
    </w:rPr>
  </w:style>
  <w:style w:type="paragraph" w:customStyle="1" w:styleId="ANNEX">
    <w:name w:val="ANNEX"/>
    <w:basedOn w:val="Heading1"/>
    <w:autoRedefine/>
    <w:rsid w:val="00A35249"/>
    <w:pPr>
      <w:numPr>
        <w:numId w:val="1"/>
      </w:numPr>
    </w:pPr>
    <w:rPr>
      <w:b w:val="0"/>
      <w:bCs w:val="0"/>
      <w:caps w:val="0"/>
    </w:rPr>
  </w:style>
  <w:style w:type="character" w:customStyle="1" w:styleId="Heading1Char">
    <w:name w:val="Heading 1 Char"/>
    <w:link w:val="Heading1"/>
    <w:uiPriority w:val="99"/>
    <w:rsid w:val="00A35249"/>
    <w:rPr>
      <w:rFonts w:ascii="Times New Roman Bold" w:eastAsia="Times New Roman" w:hAnsi="Times New Roman Bold" w:cs="Times New Roman"/>
      <w:b/>
      <w:bCs/>
      <w:caps/>
      <w:kern w:val="32"/>
      <w:sz w:val="20"/>
      <w:szCs w:val="32"/>
      <w:lang w:eastAsia="fr-FR"/>
    </w:rPr>
  </w:style>
  <w:style w:type="paragraph" w:customStyle="1" w:styleId="body">
    <w:name w:val="body"/>
    <w:basedOn w:val="Normal"/>
    <w:uiPriority w:val="99"/>
    <w:rsid w:val="00A35249"/>
    <w:pPr>
      <w:overflowPunct/>
      <w:autoSpaceDE/>
      <w:autoSpaceDN/>
      <w:adjustRightInd/>
      <w:spacing w:after="240"/>
      <w:ind w:left="851"/>
      <w:textAlignment w:val="auto"/>
    </w:pPr>
    <w:rPr>
      <w:rFonts w:ascii="Times" w:eastAsia="Arial Unicode MS" w:hAnsi="Times" w:cs="Times"/>
      <w:sz w:val="24"/>
      <w:szCs w:val="24"/>
      <w:lang w:eastAsia="fr-FR"/>
    </w:rPr>
  </w:style>
  <w:style w:type="paragraph" w:styleId="BodyText">
    <w:name w:val="Body Text"/>
    <w:basedOn w:val="Normal"/>
    <w:link w:val="BodyTextChar"/>
    <w:uiPriority w:val="99"/>
    <w:semiHidden/>
    <w:rsid w:val="00A35249"/>
    <w:pPr>
      <w:overflowPunct/>
      <w:autoSpaceDE/>
      <w:autoSpaceDN/>
      <w:adjustRightInd/>
      <w:jc w:val="center"/>
      <w:textAlignment w:val="auto"/>
    </w:pPr>
    <w:rPr>
      <w:lang w:eastAsia="fr-FR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A35249"/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customStyle="1" w:styleId="Heading2Char">
    <w:name w:val="Heading 2 Char"/>
    <w:link w:val="Heading2"/>
    <w:uiPriority w:val="99"/>
    <w:rsid w:val="00A35249"/>
    <w:rPr>
      <w:rFonts w:ascii="Times New Roman" w:eastAsia="Times New Roman" w:hAnsi="Times New Roman" w:cs="Arial"/>
      <w:b/>
      <w:bCs/>
      <w:sz w:val="20"/>
      <w:szCs w:val="28"/>
      <w:lang w:eastAsia="ja-JP"/>
    </w:rPr>
  </w:style>
  <w:style w:type="character" w:customStyle="1" w:styleId="Heading3Char">
    <w:name w:val="Heading 3 Char"/>
    <w:link w:val="Heading3"/>
    <w:uiPriority w:val="99"/>
    <w:rsid w:val="00A35249"/>
    <w:rPr>
      <w:rFonts w:ascii="Times New Roman Bold" w:eastAsia="Arial Unicode MS" w:hAnsi="Times New Roman Bold" w:cs="Times New Roman"/>
      <w:b/>
      <w:bCs/>
      <w:i/>
      <w:sz w:val="20"/>
      <w:szCs w:val="24"/>
      <w:lang w:eastAsia="ja-JP"/>
    </w:rPr>
  </w:style>
  <w:style w:type="character" w:customStyle="1" w:styleId="Heading4Char">
    <w:name w:val="Heading 4 Char"/>
    <w:link w:val="Heading4"/>
    <w:uiPriority w:val="99"/>
    <w:rsid w:val="00A35249"/>
    <w:rPr>
      <w:rFonts w:ascii="Times New Roman" w:eastAsia="Times New Roman" w:hAnsi="Times New Roman" w:cs="Arial"/>
      <w:bCs/>
      <w:i/>
      <w:sz w:val="20"/>
      <w:lang w:eastAsia="ja-JP"/>
    </w:rPr>
  </w:style>
  <w:style w:type="character" w:customStyle="1" w:styleId="Heading5Char">
    <w:name w:val="Heading 5 Char"/>
    <w:link w:val="Heading5"/>
    <w:uiPriority w:val="99"/>
    <w:rsid w:val="00A35249"/>
    <w:rPr>
      <w:rFonts w:ascii="Times New Roman" w:eastAsia="Times New Roman" w:hAnsi="Times New Roman" w:cs="Arial"/>
      <w:bCs/>
      <w:iCs/>
      <w:sz w:val="20"/>
      <w:szCs w:val="20"/>
      <w:lang w:eastAsia="ja-JP"/>
    </w:rPr>
  </w:style>
  <w:style w:type="character" w:customStyle="1" w:styleId="Heading6Char">
    <w:name w:val="Heading 6 Char"/>
    <w:link w:val="Heading6"/>
    <w:uiPriority w:val="99"/>
    <w:rsid w:val="00A35249"/>
    <w:rPr>
      <w:rFonts w:ascii="Times New Roman" w:eastAsia="Times New Roman" w:hAnsi="Times New Roman" w:cs="Times New Roman"/>
      <w:b/>
      <w:bCs/>
      <w:lang w:eastAsia="fr-FR"/>
    </w:rPr>
  </w:style>
  <w:style w:type="character" w:customStyle="1" w:styleId="Heading7Char">
    <w:name w:val="Heading 7 Char"/>
    <w:link w:val="Heading7"/>
    <w:uiPriority w:val="99"/>
    <w:rsid w:val="00A35249"/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customStyle="1" w:styleId="Heading8Char">
    <w:name w:val="Heading 8 Char"/>
    <w:link w:val="Heading8"/>
    <w:uiPriority w:val="99"/>
    <w:rsid w:val="00A35249"/>
    <w:rPr>
      <w:rFonts w:ascii="Times New Roman" w:eastAsia="Times New Roman" w:hAnsi="Times New Roman" w:cs="Times New Roman"/>
      <w:i/>
      <w:iCs/>
      <w:sz w:val="24"/>
      <w:szCs w:val="24"/>
      <w:lang w:eastAsia="fr-FR"/>
    </w:rPr>
  </w:style>
  <w:style w:type="character" w:customStyle="1" w:styleId="Heading9Char">
    <w:name w:val="Heading 9 Char"/>
    <w:link w:val="Heading9"/>
    <w:uiPriority w:val="99"/>
    <w:rsid w:val="00A35249"/>
    <w:rPr>
      <w:rFonts w:ascii="Arial" w:eastAsia="Times New Roman" w:hAnsi="Arial" w:cs="Arial"/>
      <w:lang w:eastAsia="fr-FR"/>
    </w:rPr>
  </w:style>
  <w:style w:type="paragraph" w:styleId="Footer">
    <w:name w:val="footer"/>
    <w:basedOn w:val="Normal"/>
    <w:link w:val="FooterChar"/>
    <w:uiPriority w:val="99"/>
    <w:semiHidden/>
    <w:rsid w:val="00A35249"/>
    <w:pPr>
      <w:tabs>
        <w:tab w:val="center" w:pos="4320"/>
        <w:tab w:val="right" w:pos="8640"/>
      </w:tabs>
      <w:overflowPunct/>
      <w:autoSpaceDE/>
      <w:autoSpaceDN/>
      <w:adjustRightInd/>
      <w:textAlignment w:val="auto"/>
    </w:pPr>
    <w:rPr>
      <w:lang w:eastAsia="fr-FR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A35249"/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styleId="FootnoteReference">
    <w:name w:val="footnote reference"/>
    <w:aliases w:val="Footnote symbol"/>
    <w:basedOn w:val="DefaultParagraphFont"/>
    <w:uiPriority w:val="99"/>
    <w:semiHidden/>
    <w:rsid w:val="00A35249"/>
    <w:rPr>
      <w:rFonts w:ascii="Times New Roman" w:hAnsi="Times New Roman" w:cs="Times New Roman"/>
      <w:sz w:val="18"/>
      <w:vertAlign w:val="superscript"/>
    </w:rPr>
  </w:style>
  <w:style w:type="paragraph" w:styleId="FootnoteText">
    <w:name w:val="footnote text"/>
    <w:basedOn w:val="Normal"/>
    <w:link w:val="FootnoteTextChar"/>
    <w:autoRedefine/>
    <w:uiPriority w:val="99"/>
    <w:semiHidden/>
    <w:rsid w:val="00A35249"/>
    <w:pPr>
      <w:spacing w:before="120"/>
    </w:pPr>
    <w:rPr>
      <w:lang w:eastAsia="fr-FR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35249"/>
    <w:rPr>
      <w:rFonts w:ascii="Times New Roman" w:eastAsia="Times New Roman" w:hAnsi="Times New Roman" w:cs="Times New Roman"/>
      <w:sz w:val="20"/>
      <w:szCs w:val="20"/>
      <w:lang w:eastAsia="fr-F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74E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hAnsi="Times New Roman" w:cs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autoRedefine/>
    <w:uiPriority w:val="99"/>
    <w:qFormat/>
    <w:rsid w:val="00A35249"/>
    <w:pPr>
      <w:keepNext/>
      <w:numPr>
        <w:numId w:val="5"/>
      </w:numPr>
      <w:overflowPunct/>
      <w:autoSpaceDE/>
      <w:autoSpaceDN/>
      <w:adjustRightInd/>
      <w:spacing w:before="480" w:after="240"/>
      <w:textAlignment w:val="auto"/>
      <w:outlineLvl w:val="0"/>
    </w:pPr>
    <w:rPr>
      <w:rFonts w:ascii="Times New Roman Bold" w:hAnsi="Times New Roman Bold"/>
      <w:b/>
      <w:bCs/>
      <w:caps/>
      <w:kern w:val="32"/>
      <w:szCs w:val="32"/>
      <w:lang w:eastAsia="fr-FR"/>
    </w:rPr>
  </w:style>
  <w:style w:type="paragraph" w:styleId="Heading2">
    <w:name w:val="heading 2"/>
    <w:basedOn w:val="Normal"/>
    <w:next w:val="Normal"/>
    <w:link w:val="Heading2Char"/>
    <w:autoRedefine/>
    <w:uiPriority w:val="99"/>
    <w:qFormat/>
    <w:rsid w:val="00A35249"/>
    <w:pPr>
      <w:keepNext/>
      <w:numPr>
        <w:ilvl w:val="1"/>
        <w:numId w:val="5"/>
      </w:numPr>
      <w:overflowPunct/>
      <w:autoSpaceDE/>
      <w:autoSpaceDN/>
      <w:adjustRightInd/>
      <w:spacing w:before="240" w:after="240"/>
      <w:textAlignment w:val="auto"/>
      <w:outlineLvl w:val="1"/>
    </w:pPr>
    <w:rPr>
      <w:rFonts w:cs="Arial"/>
      <w:b/>
      <w:bCs/>
      <w:szCs w:val="28"/>
      <w:lang w:eastAsia="ja-JP"/>
    </w:rPr>
  </w:style>
  <w:style w:type="paragraph" w:styleId="Heading3">
    <w:name w:val="heading 3"/>
    <w:basedOn w:val="Normal"/>
    <w:next w:val="Normal"/>
    <w:link w:val="Heading3Char"/>
    <w:autoRedefine/>
    <w:uiPriority w:val="99"/>
    <w:qFormat/>
    <w:rsid w:val="00A35249"/>
    <w:pPr>
      <w:keepNext/>
      <w:keepLines/>
      <w:numPr>
        <w:ilvl w:val="2"/>
        <w:numId w:val="5"/>
      </w:numPr>
      <w:overflowPunct/>
      <w:adjustRightInd/>
      <w:spacing w:before="360" w:after="120"/>
      <w:textAlignment w:val="auto"/>
      <w:outlineLvl w:val="2"/>
    </w:pPr>
    <w:rPr>
      <w:rFonts w:ascii="Times New Roman Bold" w:eastAsia="Arial Unicode MS" w:hAnsi="Times New Roman Bold"/>
      <w:b/>
      <w:bCs/>
      <w:i/>
      <w:szCs w:val="24"/>
      <w:lang w:eastAsia="ja-JP"/>
    </w:rPr>
  </w:style>
  <w:style w:type="paragraph" w:styleId="Heading4">
    <w:name w:val="heading 4"/>
    <w:basedOn w:val="Normal"/>
    <w:next w:val="Normal"/>
    <w:link w:val="Heading4Char"/>
    <w:autoRedefine/>
    <w:uiPriority w:val="99"/>
    <w:qFormat/>
    <w:rsid w:val="00A35249"/>
    <w:pPr>
      <w:keepNext/>
      <w:numPr>
        <w:ilvl w:val="3"/>
        <w:numId w:val="5"/>
      </w:numPr>
      <w:overflowPunct/>
      <w:autoSpaceDE/>
      <w:autoSpaceDN/>
      <w:adjustRightInd/>
      <w:spacing w:before="240" w:after="240"/>
      <w:textAlignment w:val="auto"/>
      <w:outlineLvl w:val="3"/>
    </w:pPr>
    <w:rPr>
      <w:rFonts w:cs="Arial"/>
      <w:bCs/>
      <w:i/>
      <w:lang w:eastAsia="ja-JP"/>
    </w:rPr>
  </w:style>
  <w:style w:type="paragraph" w:styleId="Heading5">
    <w:name w:val="heading 5"/>
    <w:basedOn w:val="Normal"/>
    <w:next w:val="Normal"/>
    <w:link w:val="Heading5Char"/>
    <w:autoRedefine/>
    <w:uiPriority w:val="99"/>
    <w:qFormat/>
    <w:rsid w:val="00A35249"/>
    <w:pPr>
      <w:overflowPunct/>
      <w:autoSpaceDE/>
      <w:autoSpaceDN/>
      <w:adjustRightInd/>
      <w:spacing w:before="360" w:after="240"/>
      <w:textAlignment w:val="auto"/>
      <w:outlineLvl w:val="4"/>
    </w:pPr>
    <w:rPr>
      <w:rFonts w:cs="Arial"/>
      <w:bCs/>
      <w:iCs/>
      <w:lang w:eastAsia="ja-JP"/>
    </w:rPr>
  </w:style>
  <w:style w:type="paragraph" w:styleId="Heading6">
    <w:name w:val="heading 6"/>
    <w:basedOn w:val="Normal"/>
    <w:next w:val="Normal"/>
    <w:link w:val="Heading6Char"/>
    <w:uiPriority w:val="99"/>
    <w:qFormat/>
    <w:rsid w:val="00A35249"/>
    <w:pPr>
      <w:numPr>
        <w:ilvl w:val="5"/>
        <w:numId w:val="9"/>
      </w:numPr>
      <w:overflowPunct/>
      <w:autoSpaceDE/>
      <w:autoSpaceDN/>
      <w:adjustRightInd/>
      <w:spacing w:before="240" w:after="60"/>
      <w:textAlignment w:val="auto"/>
      <w:outlineLvl w:val="5"/>
    </w:pPr>
    <w:rPr>
      <w:b/>
      <w:bCs/>
      <w:lang w:eastAsia="fr-FR"/>
    </w:rPr>
  </w:style>
  <w:style w:type="paragraph" w:styleId="Heading7">
    <w:name w:val="heading 7"/>
    <w:basedOn w:val="Normal"/>
    <w:next w:val="Normal"/>
    <w:link w:val="Heading7Char"/>
    <w:uiPriority w:val="99"/>
    <w:qFormat/>
    <w:rsid w:val="00A35249"/>
    <w:pPr>
      <w:numPr>
        <w:ilvl w:val="6"/>
        <w:numId w:val="9"/>
      </w:numPr>
      <w:overflowPunct/>
      <w:autoSpaceDE/>
      <w:autoSpaceDN/>
      <w:adjustRightInd/>
      <w:spacing w:before="240" w:after="60"/>
      <w:textAlignment w:val="auto"/>
      <w:outlineLvl w:val="6"/>
    </w:pPr>
    <w:rPr>
      <w:sz w:val="24"/>
      <w:szCs w:val="24"/>
      <w:lang w:eastAsia="fr-FR"/>
    </w:rPr>
  </w:style>
  <w:style w:type="paragraph" w:styleId="Heading8">
    <w:name w:val="heading 8"/>
    <w:basedOn w:val="Normal"/>
    <w:next w:val="Normal"/>
    <w:link w:val="Heading8Char"/>
    <w:uiPriority w:val="99"/>
    <w:qFormat/>
    <w:rsid w:val="00A35249"/>
    <w:pPr>
      <w:numPr>
        <w:ilvl w:val="7"/>
        <w:numId w:val="9"/>
      </w:numPr>
      <w:overflowPunct/>
      <w:autoSpaceDE/>
      <w:autoSpaceDN/>
      <w:adjustRightInd/>
      <w:spacing w:before="240" w:after="60"/>
      <w:textAlignment w:val="auto"/>
      <w:outlineLvl w:val="7"/>
    </w:pPr>
    <w:rPr>
      <w:i/>
      <w:iCs/>
      <w:sz w:val="24"/>
      <w:szCs w:val="24"/>
      <w:lang w:eastAsia="fr-FR"/>
    </w:rPr>
  </w:style>
  <w:style w:type="paragraph" w:styleId="Heading9">
    <w:name w:val="heading 9"/>
    <w:basedOn w:val="Normal"/>
    <w:next w:val="Normal"/>
    <w:link w:val="Heading9Char"/>
    <w:uiPriority w:val="99"/>
    <w:qFormat/>
    <w:rsid w:val="00A35249"/>
    <w:pPr>
      <w:numPr>
        <w:ilvl w:val="8"/>
        <w:numId w:val="9"/>
      </w:numPr>
      <w:overflowPunct/>
      <w:autoSpaceDE/>
      <w:autoSpaceDN/>
      <w:adjustRightInd/>
      <w:spacing w:before="240" w:after="60"/>
      <w:textAlignment w:val="auto"/>
      <w:outlineLvl w:val="8"/>
    </w:pPr>
    <w:rPr>
      <w:rFonts w:ascii="Arial" w:hAnsi="Arial" w:cs="Arial"/>
      <w:lang w:eastAsia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basedOn w:val="Normal"/>
    <w:next w:val="Normal"/>
    <w:autoRedefine/>
    <w:uiPriority w:val="99"/>
    <w:semiHidden/>
    <w:rsid w:val="00A35249"/>
    <w:pPr>
      <w:tabs>
        <w:tab w:val="left" w:pos="400"/>
        <w:tab w:val="right" w:leader="dot" w:pos="9912"/>
      </w:tabs>
      <w:overflowPunct/>
      <w:autoSpaceDE/>
      <w:autoSpaceDN/>
      <w:adjustRightInd/>
      <w:spacing w:before="120" w:after="120"/>
      <w:textAlignment w:val="auto"/>
    </w:pPr>
    <w:rPr>
      <w:b/>
      <w:bCs/>
      <w:caps/>
      <w:lang w:eastAsia="fr-FR"/>
    </w:rPr>
  </w:style>
  <w:style w:type="paragraph" w:styleId="TOC2">
    <w:name w:val="toc 2"/>
    <w:basedOn w:val="Normal"/>
    <w:next w:val="Normal"/>
    <w:autoRedefine/>
    <w:uiPriority w:val="99"/>
    <w:semiHidden/>
    <w:rsid w:val="00A35249"/>
    <w:pPr>
      <w:overflowPunct/>
      <w:autoSpaceDE/>
      <w:autoSpaceDN/>
      <w:adjustRightInd/>
      <w:ind w:left="200"/>
      <w:textAlignment w:val="auto"/>
    </w:pPr>
    <w:rPr>
      <w:smallCaps/>
      <w:lang w:eastAsia="fr-FR"/>
    </w:rPr>
  </w:style>
  <w:style w:type="paragraph" w:styleId="TOC3">
    <w:name w:val="toc 3"/>
    <w:basedOn w:val="Normal"/>
    <w:next w:val="Normal"/>
    <w:autoRedefine/>
    <w:uiPriority w:val="99"/>
    <w:semiHidden/>
    <w:rsid w:val="00A35249"/>
    <w:pPr>
      <w:overflowPunct/>
      <w:autoSpaceDE/>
      <w:autoSpaceDN/>
      <w:adjustRightInd/>
      <w:ind w:left="400"/>
      <w:textAlignment w:val="auto"/>
    </w:pPr>
    <w:rPr>
      <w:i/>
      <w:iCs/>
      <w:lang w:eastAsia="fr-FR"/>
    </w:rPr>
  </w:style>
  <w:style w:type="paragraph" w:customStyle="1" w:styleId="ANNEX">
    <w:name w:val="ANNEX"/>
    <w:basedOn w:val="Heading1"/>
    <w:autoRedefine/>
    <w:rsid w:val="00A35249"/>
    <w:pPr>
      <w:numPr>
        <w:numId w:val="1"/>
      </w:numPr>
    </w:pPr>
    <w:rPr>
      <w:b w:val="0"/>
      <w:bCs w:val="0"/>
      <w:caps w:val="0"/>
    </w:rPr>
  </w:style>
  <w:style w:type="character" w:customStyle="1" w:styleId="Heading1Char">
    <w:name w:val="Heading 1 Char"/>
    <w:link w:val="Heading1"/>
    <w:uiPriority w:val="99"/>
    <w:rsid w:val="00A35249"/>
    <w:rPr>
      <w:rFonts w:ascii="Times New Roman Bold" w:eastAsia="Times New Roman" w:hAnsi="Times New Roman Bold" w:cs="Times New Roman"/>
      <w:b/>
      <w:bCs/>
      <w:caps/>
      <w:kern w:val="32"/>
      <w:sz w:val="20"/>
      <w:szCs w:val="32"/>
      <w:lang w:eastAsia="fr-FR"/>
    </w:rPr>
  </w:style>
  <w:style w:type="paragraph" w:customStyle="1" w:styleId="body">
    <w:name w:val="body"/>
    <w:basedOn w:val="Normal"/>
    <w:uiPriority w:val="99"/>
    <w:rsid w:val="00A35249"/>
    <w:pPr>
      <w:overflowPunct/>
      <w:autoSpaceDE/>
      <w:autoSpaceDN/>
      <w:adjustRightInd/>
      <w:spacing w:after="240"/>
      <w:ind w:left="851"/>
      <w:textAlignment w:val="auto"/>
    </w:pPr>
    <w:rPr>
      <w:rFonts w:ascii="Times" w:eastAsia="Arial Unicode MS" w:hAnsi="Times" w:cs="Times"/>
      <w:sz w:val="24"/>
      <w:szCs w:val="24"/>
      <w:lang w:eastAsia="fr-FR"/>
    </w:rPr>
  </w:style>
  <w:style w:type="paragraph" w:styleId="BodyText">
    <w:name w:val="Body Text"/>
    <w:basedOn w:val="Normal"/>
    <w:link w:val="BodyTextChar"/>
    <w:uiPriority w:val="99"/>
    <w:semiHidden/>
    <w:rsid w:val="00A35249"/>
    <w:pPr>
      <w:overflowPunct/>
      <w:autoSpaceDE/>
      <w:autoSpaceDN/>
      <w:adjustRightInd/>
      <w:jc w:val="center"/>
      <w:textAlignment w:val="auto"/>
    </w:pPr>
    <w:rPr>
      <w:lang w:eastAsia="fr-FR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A35249"/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customStyle="1" w:styleId="Heading2Char">
    <w:name w:val="Heading 2 Char"/>
    <w:link w:val="Heading2"/>
    <w:uiPriority w:val="99"/>
    <w:rsid w:val="00A35249"/>
    <w:rPr>
      <w:rFonts w:ascii="Times New Roman" w:eastAsia="Times New Roman" w:hAnsi="Times New Roman" w:cs="Arial"/>
      <w:b/>
      <w:bCs/>
      <w:sz w:val="20"/>
      <w:szCs w:val="28"/>
      <w:lang w:eastAsia="ja-JP"/>
    </w:rPr>
  </w:style>
  <w:style w:type="character" w:customStyle="1" w:styleId="Heading3Char">
    <w:name w:val="Heading 3 Char"/>
    <w:link w:val="Heading3"/>
    <w:uiPriority w:val="99"/>
    <w:rsid w:val="00A35249"/>
    <w:rPr>
      <w:rFonts w:ascii="Times New Roman Bold" w:eastAsia="Arial Unicode MS" w:hAnsi="Times New Roman Bold" w:cs="Times New Roman"/>
      <w:b/>
      <w:bCs/>
      <w:i/>
      <w:sz w:val="20"/>
      <w:szCs w:val="24"/>
      <w:lang w:eastAsia="ja-JP"/>
    </w:rPr>
  </w:style>
  <w:style w:type="character" w:customStyle="1" w:styleId="Heading4Char">
    <w:name w:val="Heading 4 Char"/>
    <w:link w:val="Heading4"/>
    <w:uiPriority w:val="99"/>
    <w:rsid w:val="00A35249"/>
    <w:rPr>
      <w:rFonts w:ascii="Times New Roman" w:eastAsia="Times New Roman" w:hAnsi="Times New Roman" w:cs="Arial"/>
      <w:bCs/>
      <w:i/>
      <w:sz w:val="20"/>
      <w:lang w:eastAsia="ja-JP"/>
    </w:rPr>
  </w:style>
  <w:style w:type="character" w:customStyle="1" w:styleId="Heading5Char">
    <w:name w:val="Heading 5 Char"/>
    <w:link w:val="Heading5"/>
    <w:uiPriority w:val="99"/>
    <w:rsid w:val="00A35249"/>
    <w:rPr>
      <w:rFonts w:ascii="Times New Roman" w:eastAsia="Times New Roman" w:hAnsi="Times New Roman" w:cs="Arial"/>
      <w:bCs/>
      <w:iCs/>
      <w:sz w:val="20"/>
      <w:szCs w:val="20"/>
      <w:lang w:eastAsia="ja-JP"/>
    </w:rPr>
  </w:style>
  <w:style w:type="character" w:customStyle="1" w:styleId="Heading6Char">
    <w:name w:val="Heading 6 Char"/>
    <w:link w:val="Heading6"/>
    <w:uiPriority w:val="99"/>
    <w:rsid w:val="00A35249"/>
    <w:rPr>
      <w:rFonts w:ascii="Times New Roman" w:eastAsia="Times New Roman" w:hAnsi="Times New Roman" w:cs="Times New Roman"/>
      <w:b/>
      <w:bCs/>
      <w:lang w:eastAsia="fr-FR"/>
    </w:rPr>
  </w:style>
  <w:style w:type="character" w:customStyle="1" w:styleId="Heading7Char">
    <w:name w:val="Heading 7 Char"/>
    <w:link w:val="Heading7"/>
    <w:uiPriority w:val="99"/>
    <w:rsid w:val="00A35249"/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customStyle="1" w:styleId="Heading8Char">
    <w:name w:val="Heading 8 Char"/>
    <w:link w:val="Heading8"/>
    <w:uiPriority w:val="99"/>
    <w:rsid w:val="00A35249"/>
    <w:rPr>
      <w:rFonts w:ascii="Times New Roman" w:eastAsia="Times New Roman" w:hAnsi="Times New Roman" w:cs="Times New Roman"/>
      <w:i/>
      <w:iCs/>
      <w:sz w:val="24"/>
      <w:szCs w:val="24"/>
      <w:lang w:eastAsia="fr-FR"/>
    </w:rPr>
  </w:style>
  <w:style w:type="character" w:customStyle="1" w:styleId="Heading9Char">
    <w:name w:val="Heading 9 Char"/>
    <w:link w:val="Heading9"/>
    <w:uiPriority w:val="99"/>
    <w:rsid w:val="00A35249"/>
    <w:rPr>
      <w:rFonts w:ascii="Arial" w:eastAsia="Times New Roman" w:hAnsi="Arial" w:cs="Arial"/>
      <w:lang w:eastAsia="fr-FR"/>
    </w:rPr>
  </w:style>
  <w:style w:type="paragraph" w:styleId="Footer">
    <w:name w:val="footer"/>
    <w:basedOn w:val="Normal"/>
    <w:link w:val="FooterChar"/>
    <w:uiPriority w:val="99"/>
    <w:semiHidden/>
    <w:rsid w:val="00A35249"/>
    <w:pPr>
      <w:tabs>
        <w:tab w:val="center" w:pos="4320"/>
        <w:tab w:val="right" w:pos="8640"/>
      </w:tabs>
      <w:overflowPunct/>
      <w:autoSpaceDE/>
      <w:autoSpaceDN/>
      <w:adjustRightInd/>
      <w:textAlignment w:val="auto"/>
    </w:pPr>
    <w:rPr>
      <w:lang w:eastAsia="fr-FR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A35249"/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styleId="FootnoteReference">
    <w:name w:val="footnote reference"/>
    <w:aliases w:val="Footnote symbol"/>
    <w:basedOn w:val="DefaultParagraphFont"/>
    <w:uiPriority w:val="99"/>
    <w:semiHidden/>
    <w:rsid w:val="00A35249"/>
    <w:rPr>
      <w:rFonts w:ascii="Times New Roman" w:hAnsi="Times New Roman" w:cs="Times New Roman"/>
      <w:sz w:val="18"/>
      <w:vertAlign w:val="superscript"/>
    </w:rPr>
  </w:style>
  <w:style w:type="paragraph" w:styleId="FootnoteText">
    <w:name w:val="footnote text"/>
    <w:basedOn w:val="Normal"/>
    <w:link w:val="FootnoteTextChar"/>
    <w:autoRedefine/>
    <w:uiPriority w:val="99"/>
    <w:semiHidden/>
    <w:rsid w:val="00A35249"/>
    <w:pPr>
      <w:spacing w:before="120"/>
    </w:pPr>
    <w:rPr>
      <w:lang w:eastAsia="fr-FR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35249"/>
    <w:rPr>
      <w:rFonts w:ascii="Times New Roman" w:eastAsia="Times New Roman" w:hAnsi="Times New Roman" w:cs="Times New Roman"/>
      <w:sz w:val="20"/>
      <w:szCs w:val="20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593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208</Words>
  <Characters>1192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Acer</Company>
  <LinksUpToDate>false</LinksUpToDate>
  <CharactersWithSpaces>1398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Nick Long</dc:creator>
  <cp:keywords/>
  <dc:description/>
  <cp:lastModifiedBy>Nick Long</cp:lastModifiedBy>
  <cp:revision>2</cp:revision>
  <dcterms:created xsi:type="dcterms:W3CDTF">2012-02-29T06:56:00Z</dcterms:created>
  <dcterms:modified xsi:type="dcterms:W3CDTF">2012-02-29T09:20:00Z</dcterms:modified>
</cp:coreProperties>
</file>